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0"/>
        </w:rPr>
        <w:t>Lesvoorbereidingsformulier</w:t>
      </w:r>
    </w:p>
    <w:p>
      <w:r>
        <w:rPr>
          <w:color w:val="5C5378"/>
          <w:sz w:val="22"/>
        </w:rPr>
        <w:t>Ingevuld voorbeeld: 2 havo Nederlands: tekstverbanden en signaalwoorden</w:t>
      </w:r>
    </w:p>
    <w:p>
      <w:pPr>
        <w:keepNext/>
        <w:spacing w:before="200" w:after="80"/>
      </w:pPr>
      <w:r>
        <w:rPr>
          <w:b/>
          <w:color w:val="2A14B4"/>
          <w:sz w:val="24"/>
        </w:rPr>
        <w:t>Lesgegevens</w:t>
      </w:r>
    </w:p>
    <w:tbl>
      <w:tblPr>
        <w:tblStyle w:val="TableGrid"/>
        <w:tblW w:w="9864" w:type="dxa"/>
        <w:tblBorders>
          <w:top w:val="single" w:sz="4" w:space="0" w:color="C9D3E6"/>
          <w:left w:val="single" w:sz="4" w:space="0" w:color="C9D3E6"/>
          <w:bottom w:val="single" w:sz="4" w:space="0" w:color="C9D3E6"/>
          <w:right w:val="single" w:sz="4" w:space="0" w:color="C9D3E6"/>
          <w:insideH w:val="single" w:sz="4" w:space="0" w:color="C9D3E6"/>
          <w:insideV w:val="single" w:sz="4" w:space="0" w:color="C9D3E6"/>
        </w:tblBorders>
        <w:tblLayout w:type="fixed"/>
        <w:tblLook w:firstColumn="1" w:firstRow="1" w:lastColumn="0" w:lastRow="0" w:noHBand="0" w:noVBand="1" w:val="04A0"/>
      </w:tblPr>
      <w:tblGrid>
        <w:gridCol w:w="1701"/>
        <w:gridCol w:w="3231"/>
        <w:gridCol w:w="1701"/>
        <w:gridCol w:w="3231"/>
      </w:tblGrid>
      <w:tr>
        <w:trPr>
          <w:trHeight w:val="425" w:hRule="atLeast"/>
        </w:trPr>
        <w:tc>
          <w:tcPr>
            <w:tcW w:type="dxa" w:w="1701"/>
            <w:shd w:val="clear" w:color="auto" w:fill="EFF4FF"/>
          </w:tcPr>
          <w:p>
            <w:pPr>
              <w:spacing w:after="0"/>
            </w:pPr>
            <w:r>
              <w:rPr>
                <w:b/>
                <w:sz w:val="19"/>
              </w:rPr>
              <w:t>Vak</w:t>
            </w:r>
          </w:p>
        </w:tc>
        <w:tc>
          <w:tcPr>
            <w:tcW w:type="dxa" w:w="3231"/>
          </w:tcPr>
          <w:p>
            <w:pPr>
              <w:spacing w:after="0"/>
            </w:pPr>
            <w:r>
              <w:rPr>
                <w:b w:val="0"/>
                <w:sz w:val="19"/>
              </w:rPr>
              <w:t>Nederlands</w:t>
            </w:r>
          </w:p>
        </w:tc>
        <w:tc>
          <w:tcPr>
            <w:tcW w:type="dxa" w:w="1701"/>
            <w:shd w:val="clear" w:color="auto" w:fill="EFF4FF"/>
          </w:tcPr>
          <w:p>
            <w:pPr>
              <w:spacing w:after="0"/>
            </w:pPr>
            <w:r>
              <w:rPr>
                <w:b/>
                <w:sz w:val="19"/>
              </w:rPr>
              <w:t>Klas en niveau</w:t>
            </w:r>
          </w:p>
        </w:tc>
        <w:tc>
          <w:tcPr>
            <w:tcW w:type="dxa" w:w="3231"/>
          </w:tcPr>
          <w:p>
            <w:pPr>
              <w:spacing w:after="0"/>
            </w:pPr>
            <w:r>
              <w:rPr>
                <w:b w:val="0"/>
                <w:sz w:val="19"/>
              </w:rPr>
              <w:t>2 havo (28 leerlingen)</w:t>
            </w:r>
          </w:p>
        </w:tc>
      </w:tr>
      <w:tr>
        <w:trPr>
          <w:trHeight w:val="425" w:hRule="atLeast"/>
        </w:trPr>
        <w:tc>
          <w:tcPr>
            <w:tcW w:type="dxa" w:w="1701"/>
            <w:shd w:val="clear" w:color="auto" w:fill="EFF4FF"/>
          </w:tcPr>
          <w:p>
            <w:pPr>
              <w:spacing w:after="0"/>
            </w:pPr>
            <w:r>
              <w:rPr>
                <w:b/>
                <w:sz w:val="19"/>
              </w:rPr>
              <w:t>Datum en lesuur</w:t>
            </w:r>
          </w:p>
        </w:tc>
        <w:tc>
          <w:tcPr>
            <w:tcW w:type="dxa" w:w="3231"/>
          </w:tcPr>
          <w:p>
            <w:pPr>
              <w:spacing w:after="0"/>
            </w:pPr>
            <w:r>
              <w:rPr>
                <w:b w:val="0"/>
                <w:sz w:val="19"/>
              </w:rPr>
              <w:t>Dinsdag, 5e uur (na de grote pauze)</w:t>
            </w:r>
          </w:p>
        </w:tc>
        <w:tc>
          <w:tcPr>
            <w:tcW w:type="dxa" w:w="1701"/>
            <w:shd w:val="clear" w:color="auto" w:fill="EFF4FF"/>
          </w:tcPr>
          <w:p>
            <w:pPr>
              <w:spacing w:after="0"/>
            </w:pPr>
            <w:r>
              <w:rPr>
                <w:b/>
                <w:sz w:val="19"/>
              </w:rPr>
              <w:t>Lesduur</w:t>
            </w:r>
          </w:p>
        </w:tc>
        <w:tc>
          <w:tcPr>
            <w:tcW w:type="dxa" w:w="3231"/>
          </w:tcPr>
          <w:p>
            <w:pPr>
              <w:spacing w:after="0"/>
            </w:pPr>
            <w:r>
              <w:rPr>
                <w:b w:val="0"/>
                <w:sz w:val="19"/>
              </w:rPr>
              <w:t>50 minuten</w:t>
            </w:r>
          </w:p>
        </w:tc>
      </w:tr>
      <w:tr>
        <w:trPr>
          <w:trHeight w:val="425" w:hRule="atLeast"/>
        </w:trPr>
        <w:tc>
          <w:tcPr>
            <w:tcW w:type="dxa" w:w="1701"/>
            <w:shd w:val="clear" w:color="auto" w:fill="EFF4FF"/>
          </w:tcPr>
          <w:p>
            <w:pPr>
              <w:spacing w:after="0"/>
            </w:pPr>
            <w:r>
              <w:rPr>
                <w:b/>
                <w:sz w:val="19"/>
              </w:rPr>
              <w:t>Onderwerp</w:t>
            </w:r>
          </w:p>
        </w:tc>
        <w:tc>
          <w:tcPr>
            <w:tcW w:type="dxa" w:w="3231"/>
          </w:tcPr>
          <w:p>
            <w:pPr>
              <w:spacing w:after="0"/>
            </w:pPr>
            <w:r>
              <w:rPr>
                <w:b w:val="0"/>
                <w:sz w:val="19"/>
              </w:rPr>
              <w:t>Tekstverbanden en signaalwoorden</w:t>
            </w:r>
          </w:p>
        </w:tc>
        <w:tc>
          <w:tcPr>
            <w:tcW w:type="dxa" w:w="1701"/>
            <w:shd w:val="clear" w:color="auto" w:fill="EFF4FF"/>
          </w:tcPr>
          <w:p>
            <w:pPr>
              <w:spacing w:after="0"/>
            </w:pPr>
            <w:r>
              <w:rPr>
                <w:b/>
                <w:sz w:val="19"/>
              </w:rPr>
              <w:t>Les in de reeks</w:t>
            </w:r>
          </w:p>
        </w:tc>
        <w:tc>
          <w:tcPr>
            <w:tcW w:type="dxa" w:w="3231"/>
          </w:tcPr>
          <w:p>
            <w:pPr>
              <w:spacing w:after="0"/>
            </w:pPr>
            <w:r>
              <w:rPr>
                <w:b w:val="0"/>
                <w:sz w:val="19"/>
              </w:rPr>
              <w:t>Les 3 van 6, leesvaardigheid</w:t>
            </w:r>
          </w:p>
        </w:tc>
      </w:tr>
    </w:tbl>
    <w:p>
      <w:pPr>
        <w:keepNext/>
        <w:spacing w:before="200" w:after="80"/>
      </w:pPr>
      <w:r>
        <w:rPr>
          <w:b/>
          <w:color w:val="2A14B4"/>
          <w:sz w:val="24"/>
        </w:rPr>
        <w:t>Beginsituatie</w:t>
      </w:r>
    </w:p>
    <w:tbl>
      <w:tblPr>
        <w:tblStyle w:val="TableGrid"/>
        <w:tblW w:w="9865" w:type="dxa"/>
        <w:tblBorders>
          <w:top w:val="single" w:sz="4" w:space="0" w:color="C9D3E6"/>
          <w:left w:val="single" w:sz="4" w:space="0" w:color="C9D3E6"/>
          <w:bottom w:val="single" w:sz="4" w:space="0" w:color="C9D3E6"/>
          <w:right w:val="single" w:sz="4" w:space="0" w:color="C9D3E6"/>
          <w:insideH w:val="single" w:sz="4" w:space="0" w:color="C9D3E6"/>
          <w:insideV w:val="single" w:sz="4" w:space="0" w:color="C9D3E6"/>
        </w:tblBorders>
        <w:tblLayout w:type="fixed"/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F4FF"/>
          </w:tcPr>
          <w:p>
            <w:pPr>
              <w:spacing w:after="0"/>
            </w:pPr>
            <w:r>
              <w:rPr>
                <w:b/>
                <w:sz w:val="19"/>
              </w:rPr>
              <w:t>Wat kennen en kunnen leerlingen al?</w:t>
            </w:r>
          </w:p>
        </w:tc>
      </w:tr>
      <w:tr>
        <w:trPr>
          <w:trHeight w:val="1133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b w:val="0"/>
                <w:sz w:val="19"/>
              </w:rPr>
              <w:t>Leerlingen kennen alinea, kernzin en hoofdgedachte uit les 1 en 2. Signaalwoorden als 'want' en 'maar' gebruiken ze zelf, maar ze herkennen het verband dat zo'n woord aangeeft nog niet bewust.</w:t>
            </w:r>
          </w:p>
        </w:tc>
      </w:tr>
      <w:tr>
        <w:tc>
          <w:tcPr>
            <w:tcW w:type="dxa" w:w="9865"/>
            <w:shd w:val="clear" w:color="auto" w:fill="EFF4FF"/>
          </w:tcPr>
          <w:p>
            <w:pPr>
              <w:spacing w:after="0"/>
            </w:pPr>
            <w:r>
              <w:rPr>
                <w:b/>
                <w:sz w:val="19"/>
              </w:rPr>
              <w:t>Waar houd je rekening mee in deze klas?</w:t>
            </w:r>
          </w:p>
        </w:tc>
      </w:tr>
      <w:tr>
        <w:trPr>
          <w:trHeight w:val="1133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b w:val="0"/>
                <w:sz w:val="19"/>
              </w:rPr>
              <w:t>Na de grote pauze is de klas onrustig: start met een korte, gestructureerde opdracht. Drie leerlingen hebben dyslexie: de tekst van het werkblad staat vooraf in de ELO, zodat ze hem kunnen laten voorlezen.</w:t>
            </w:r>
          </w:p>
        </w:tc>
      </w:tr>
    </w:tbl>
    <w:p>
      <w:pPr>
        <w:keepNext/>
        <w:spacing w:before="200" w:after="80"/>
      </w:pPr>
      <w:r>
        <w:rPr>
          <w:b/>
          <w:color w:val="2A14B4"/>
          <w:sz w:val="24"/>
        </w:rPr>
        <w:t>Lesdoel en succescriteria</w:t>
      </w:r>
    </w:p>
    <w:tbl>
      <w:tblPr>
        <w:tblStyle w:val="TableGrid"/>
        <w:tblW w:w="9865" w:type="dxa"/>
        <w:tblBorders>
          <w:top w:val="single" w:sz="4" w:space="0" w:color="C9D3E6"/>
          <w:left w:val="single" w:sz="4" w:space="0" w:color="C9D3E6"/>
          <w:bottom w:val="single" w:sz="4" w:space="0" w:color="C9D3E6"/>
          <w:right w:val="single" w:sz="4" w:space="0" w:color="C9D3E6"/>
          <w:insideH w:val="single" w:sz="4" w:space="0" w:color="C9D3E6"/>
          <w:insideV w:val="single" w:sz="4" w:space="0" w:color="C9D3E6"/>
        </w:tblBorders>
        <w:tblLayout w:type="fixed"/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F4FF"/>
          </w:tcPr>
          <w:p>
            <w:pPr>
              <w:spacing w:after="0"/>
            </w:pPr>
            <w:r>
              <w:rPr>
                <w:b/>
                <w:sz w:val="19"/>
              </w:rPr>
              <w:t>Lesdoel: aan het eind van de les kunnen leerlingen...</w:t>
            </w:r>
          </w:p>
        </w:tc>
      </w:tr>
      <w:tr>
        <w:trPr>
          <w:trHeight w:val="793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b w:val="0"/>
                <w:sz w:val="19"/>
              </w:rPr>
              <w:t>Aan het eind van de les kunnen leerlingen in een korte tekst vijf tekstverbanden (opsommend, tegenstellend, oorzakelijk, toelichtend, concluderend) herkennen aan de signaalwoorden.</w:t>
            </w:r>
          </w:p>
        </w:tc>
      </w:tr>
      <w:tr>
        <w:tc>
          <w:tcPr>
            <w:tcW w:type="dxa" w:w="9865"/>
            <w:shd w:val="clear" w:color="auto" w:fill="EFF4FF"/>
          </w:tcPr>
          <w:p>
            <w:pPr>
              <w:spacing w:after="0"/>
            </w:pPr>
            <w:r>
              <w:rPr>
                <w:b/>
                <w:sz w:val="19"/>
              </w:rPr>
              <w:t>Succescriteria: ik weet dat ik het kan als ik...</w:t>
            </w:r>
          </w:p>
        </w:tc>
      </w:tr>
      <w:tr>
        <w:trPr>
          <w:trHeight w:val="1133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b w:val="0"/>
                <w:sz w:val="19"/>
              </w:rPr>
              <w:t>Ik kan bij een signaalwoord zeggen welk verband het aangeeft. Ik kan bij twee zinnen uit een tekst het verband benoemen. Ik kan uitleggen waarom ik voor dat verband kies.</w:t>
            </w:r>
          </w:p>
        </w:tc>
      </w:tr>
      <w:tr>
        <w:tc>
          <w:tcPr>
            <w:tcW w:type="dxa" w:w="9865"/>
            <w:shd w:val="clear" w:color="auto" w:fill="EFF4FF"/>
          </w:tcPr>
          <w:p>
            <w:pPr>
              <w:spacing w:after="0"/>
            </w:pPr>
            <w:r>
              <w:rPr>
                <w:b/>
                <w:sz w:val="19"/>
              </w:rPr>
              <w:t>Past bij (leerdoel van de reeks, kerndoel of eindterm)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b w:val="0"/>
                <w:sz w:val="19"/>
              </w:rPr>
              <w:t>Leerdoel van de reeks: de opbouw van een tekst analyseren met behulp van alinea's, kernzinnen en tekstverbanden.</w:t>
            </w:r>
          </w:p>
        </w:tc>
      </w:tr>
    </w:tbl>
    <w:p>
      <w:pPr>
        <w:keepNext/>
        <w:spacing w:before="200" w:after="80"/>
      </w:pPr>
      <w:r>
        <w:rPr>
          <w:b/>
          <w:color w:val="2A14B4"/>
          <w:sz w:val="24"/>
        </w:rPr>
        <w:t>Lesverloop</w:t>
      </w:r>
    </w:p>
    <w:tbl>
      <w:tblPr>
        <w:tblStyle w:val="TableGrid"/>
        <w:tblW w:w="9863" w:type="dxa"/>
        <w:jc w:val="center"/>
        <w:tblBorders>
          <w:top w:val="single" w:sz="4" w:space="0" w:color="C9D3E6"/>
          <w:left w:val="single" w:sz="4" w:space="0" w:color="C9D3E6"/>
          <w:bottom w:val="single" w:sz="4" w:space="0" w:color="C9D3E6"/>
          <w:right w:val="single" w:sz="4" w:space="0" w:color="C9D3E6"/>
          <w:insideH w:val="single" w:sz="4" w:space="0" w:color="C9D3E6"/>
          <w:insideV w:val="single" w:sz="4" w:space="0" w:color="C9D3E6"/>
        </w:tblBorders>
        <w:tblLayout w:type="fixed"/>
        <w:tblLook w:firstColumn="1" w:firstRow="1" w:lastColumn="0" w:lastRow="0" w:noHBand="0" w:noVBand="1" w:val="04A0"/>
      </w:tblPr>
      <w:tblGrid>
        <w:gridCol w:w="907"/>
        <w:gridCol w:w="1644"/>
        <w:gridCol w:w="2494"/>
        <w:gridCol w:w="2494"/>
        <w:gridCol w:w="2324"/>
      </w:tblGrid>
      <w:tr>
        <w:trPr>
          <w:tblHeader w:val="true"/>
        </w:trPr>
        <w:tc>
          <w:tcPr>
            <w:tcW w:type="dxa" w:w="907"/>
            <w:shd w:val="clear" w:color="auto" w:fill="EFF4FF"/>
          </w:tcPr>
          <w:p>
            <w:pPr>
              <w:spacing w:after="0"/>
            </w:pPr>
            <w:r>
              <w:rPr>
                <w:b/>
                <w:sz w:val="19"/>
              </w:rPr>
              <w:t>Tijd</w:t>
            </w:r>
          </w:p>
        </w:tc>
        <w:tc>
          <w:tcPr>
            <w:tcW w:type="dxa" w:w="1644"/>
            <w:shd w:val="clear" w:color="auto" w:fill="EFF4FF"/>
          </w:tcPr>
          <w:p>
            <w:pPr>
              <w:spacing w:after="0"/>
            </w:pPr>
            <w:r>
              <w:rPr>
                <w:b/>
                <w:sz w:val="19"/>
              </w:rPr>
              <w:t>Lesfase</w:t>
            </w:r>
          </w:p>
        </w:tc>
        <w:tc>
          <w:tcPr>
            <w:tcW w:type="dxa" w:w="2494"/>
            <w:shd w:val="clear" w:color="auto" w:fill="EFF4FF"/>
          </w:tcPr>
          <w:p>
            <w:pPr>
              <w:spacing w:after="0"/>
            </w:pPr>
            <w:r>
              <w:rPr>
                <w:b/>
                <w:sz w:val="19"/>
              </w:rPr>
              <w:t>Wat doe jij?</w:t>
            </w:r>
          </w:p>
        </w:tc>
        <w:tc>
          <w:tcPr>
            <w:tcW w:type="dxa" w:w="2494"/>
            <w:shd w:val="clear" w:color="auto" w:fill="EFF4FF"/>
          </w:tcPr>
          <w:p>
            <w:pPr>
              <w:spacing w:after="0"/>
            </w:pPr>
            <w:r>
              <w:rPr>
                <w:b/>
                <w:sz w:val="19"/>
              </w:rPr>
              <w:t>Wat doen leerlingen?</w:t>
            </w:r>
          </w:p>
        </w:tc>
        <w:tc>
          <w:tcPr>
            <w:tcW w:type="dxa" w:w="2324"/>
            <w:shd w:val="clear" w:color="auto" w:fill="EFF4FF"/>
          </w:tcPr>
          <w:p>
            <w:pPr>
              <w:spacing w:after="0"/>
            </w:pPr>
            <w:r>
              <w:rPr>
                <w:b/>
                <w:sz w:val="19"/>
              </w:rPr>
              <w:t>Werkvorm en materiaal</w:t>
            </w:r>
          </w:p>
        </w:tc>
      </w:tr>
      <w:tr>
        <w:trPr>
          <w:trHeight w:val="680" w:hRule="atLeast"/>
        </w:trPr>
        <w:tc>
          <w:tcPr>
            <w:tcW w:type="dxa" w:w="907"/>
          </w:tcPr>
          <w:p>
            <w:pPr>
              <w:spacing w:after="0"/>
            </w:pPr>
            <w:r>
              <w:rPr>
                <w:b w:val="0"/>
                <w:sz w:val="19"/>
              </w:rPr>
              <w:t>0-5</w:t>
            </w:r>
          </w:p>
        </w:tc>
        <w:tc>
          <w:tcPr>
            <w:tcW w:type="dxa" w:w="1644"/>
          </w:tcPr>
          <w:p>
            <w:pPr>
              <w:spacing w:after="0"/>
            </w:pPr>
            <w:r>
              <w:rPr>
                <w:b/>
                <w:sz w:val="19"/>
              </w:rPr>
              <w:t>Opening</w:t>
            </w:r>
          </w:p>
        </w:tc>
        <w:tc>
          <w:tcPr>
            <w:tcW w:type="dxa" w:w="2494"/>
          </w:tcPr>
          <w:p>
            <w:pPr>
              <w:spacing w:after="0"/>
            </w:pPr>
            <w:r>
              <w:rPr>
                <w:b w:val="0"/>
                <w:sz w:val="19"/>
              </w:rPr>
              <w:t>Begroet bij de deur. Lesdoel en planning staan op het bord.</w:t>
            </w:r>
          </w:p>
        </w:tc>
        <w:tc>
          <w:tcPr>
            <w:tcW w:type="dxa" w:w="2494"/>
          </w:tcPr>
          <w:p>
            <w:pPr>
              <w:spacing w:after="0"/>
            </w:pPr>
            <w:r>
              <w:rPr>
                <w:b w:val="0"/>
                <w:sz w:val="19"/>
              </w:rPr>
              <w:t>Pakken werkblad en etui, lezen het lesdoel.</w:t>
            </w:r>
          </w:p>
        </w:tc>
        <w:tc>
          <w:tcPr>
            <w:tcW w:type="dxa" w:w="2324"/>
          </w:tcPr>
          <w:p>
            <w:pPr>
              <w:spacing w:after="0"/>
            </w:pPr>
            <w:r>
              <w:rPr>
                <w:b w:val="0"/>
                <w:sz w:val="19"/>
              </w:rPr>
              <w:t>Slide 1</w:t>
            </w:r>
          </w:p>
        </w:tc>
      </w:tr>
      <w:tr>
        <w:trPr>
          <w:trHeight w:val="680" w:hRule="atLeast"/>
        </w:trPr>
        <w:tc>
          <w:tcPr>
            <w:tcW w:type="dxa" w:w="907"/>
          </w:tcPr>
          <w:p>
            <w:pPr>
              <w:spacing w:after="0"/>
            </w:pPr>
            <w:r>
              <w:rPr>
                <w:b w:val="0"/>
                <w:sz w:val="19"/>
              </w:rPr>
              <w:t>5-12</w:t>
            </w:r>
          </w:p>
        </w:tc>
        <w:tc>
          <w:tcPr>
            <w:tcW w:type="dxa" w:w="1644"/>
          </w:tcPr>
          <w:p>
            <w:pPr>
              <w:spacing w:after="0"/>
            </w:pPr>
            <w:r>
              <w:rPr>
                <w:b/>
                <w:sz w:val="19"/>
              </w:rPr>
              <w:t>Activatie</w:t>
            </w:r>
          </w:p>
        </w:tc>
        <w:tc>
          <w:tcPr>
            <w:tcW w:type="dxa" w:w="2494"/>
          </w:tcPr>
          <w:p>
            <w:pPr>
              <w:spacing w:after="0"/>
            </w:pPr>
            <w:r>
              <w:rPr>
                <w:b w:val="0"/>
                <w:sz w:val="19"/>
              </w:rPr>
              <w:t>Toont vijf zinsparen zonder signaalwoord ('Ik had mijn huiswerk niet af. Ik moest nablijven.') en vraagt welk woord ertussen past.</w:t>
            </w:r>
          </w:p>
        </w:tc>
        <w:tc>
          <w:tcPr>
            <w:tcW w:type="dxa" w:w="2494"/>
          </w:tcPr>
          <w:p>
            <w:pPr>
              <w:spacing w:after="0"/>
            </w:pPr>
            <w:r>
              <w:rPr>
                <w:b w:val="0"/>
                <w:sz w:val="19"/>
              </w:rPr>
              <w:t>Eerst alleen nadenken, dan vergelijken met de buur, dan klassikaal.</w:t>
            </w:r>
          </w:p>
        </w:tc>
        <w:tc>
          <w:tcPr>
            <w:tcW w:type="dxa" w:w="2324"/>
          </w:tcPr>
          <w:p>
            <w:pPr>
              <w:spacing w:after="0"/>
            </w:pPr>
            <w:r>
              <w:rPr>
                <w:b w:val="0"/>
                <w:sz w:val="19"/>
              </w:rPr>
              <w:t>Denken, delen, uitwisselen</w:t>
            </w:r>
          </w:p>
        </w:tc>
      </w:tr>
      <w:tr>
        <w:trPr>
          <w:trHeight w:val="680" w:hRule="atLeast"/>
        </w:trPr>
        <w:tc>
          <w:tcPr>
            <w:tcW w:type="dxa" w:w="907"/>
          </w:tcPr>
          <w:p>
            <w:pPr>
              <w:spacing w:after="0"/>
            </w:pPr>
            <w:r>
              <w:rPr>
                <w:b w:val="0"/>
                <w:sz w:val="19"/>
              </w:rPr>
              <w:t>12-22</w:t>
            </w:r>
          </w:p>
        </w:tc>
        <w:tc>
          <w:tcPr>
            <w:tcW w:type="dxa" w:w="1644"/>
          </w:tcPr>
          <w:p>
            <w:pPr>
              <w:spacing w:after="0"/>
            </w:pPr>
            <w:r>
              <w:rPr>
                <w:b/>
                <w:sz w:val="19"/>
              </w:rPr>
              <w:t>Instructie</w:t>
            </w:r>
          </w:p>
        </w:tc>
        <w:tc>
          <w:tcPr>
            <w:tcW w:type="dxa" w:w="2494"/>
          </w:tcPr>
          <w:p>
            <w:pPr>
              <w:spacing w:after="0"/>
            </w:pPr>
            <w:r>
              <w:rPr>
                <w:b w:val="0"/>
                <w:sz w:val="19"/>
              </w:rPr>
              <w:t>Legt de vijf verbanden uit met per verband drie signaalwoorden. Doet hardop denkend één alinea voor.</w:t>
            </w:r>
          </w:p>
        </w:tc>
        <w:tc>
          <w:tcPr>
            <w:tcW w:type="dxa" w:w="2494"/>
          </w:tcPr>
          <w:p>
            <w:pPr>
              <w:spacing w:after="0"/>
            </w:pPr>
            <w:r>
              <w:rPr>
                <w:b w:val="0"/>
                <w:sz w:val="19"/>
              </w:rPr>
              <w:t>Vullen het overzichtsschema in.</w:t>
            </w:r>
          </w:p>
        </w:tc>
        <w:tc>
          <w:tcPr>
            <w:tcW w:type="dxa" w:w="2324"/>
          </w:tcPr>
          <w:p>
            <w:pPr>
              <w:spacing w:after="0"/>
            </w:pPr>
            <w:r>
              <w:rPr>
                <w:b w:val="0"/>
                <w:sz w:val="19"/>
              </w:rPr>
              <w:t>Slides 2 tot 6, overzichtsschema</w:t>
            </w:r>
          </w:p>
        </w:tc>
      </w:tr>
      <w:tr>
        <w:trPr>
          <w:trHeight w:val="680" w:hRule="atLeast"/>
        </w:trPr>
        <w:tc>
          <w:tcPr>
            <w:tcW w:type="dxa" w:w="907"/>
          </w:tcPr>
          <w:p>
            <w:pPr>
              <w:spacing w:after="0"/>
            </w:pPr>
            <w:r>
              <w:rPr>
                <w:b w:val="0"/>
                <w:sz w:val="19"/>
              </w:rPr>
              <w:t>22-30</w:t>
            </w:r>
          </w:p>
        </w:tc>
        <w:tc>
          <w:tcPr>
            <w:tcW w:type="dxa" w:w="1644"/>
          </w:tcPr>
          <w:p>
            <w:pPr>
              <w:spacing w:after="0"/>
            </w:pPr>
            <w:r>
              <w:rPr>
                <w:b/>
                <w:sz w:val="19"/>
              </w:rPr>
              <w:t>Begeleide inoefening</w:t>
            </w:r>
          </w:p>
        </w:tc>
        <w:tc>
          <w:tcPr>
            <w:tcW w:type="dxa" w:w="2494"/>
          </w:tcPr>
          <w:p>
            <w:pPr>
              <w:spacing w:after="0"/>
            </w:pPr>
            <w:r>
              <w:rPr>
                <w:b w:val="0"/>
                <w:sz w:val="19"/>
              </w:rPr>
              <w:t>Toont drie zinsparen, laat iedereen tegelijk het verband tonen en noteert wie het fout heeft.</w:t>
            </w:r>
          </w:p>
        </w:tc>
        <w:tc>
          <w:tcPr>
            <w:tcW w:type="dxa" w:w="2494"/>
          </w:tcPr>
          <w:p>
            <w:pPr>
              <w:spacing w:after="0"/>
            </w:pPr>
            <w:r>
              <w:rPr>
                <w:b w:val="0"/>
                <w:sz w:val="19"/>
              </w:rPr>
              <w:t>Schrijven het verband op een wisbordje en tonen het op teken.</w:t>
            </w:r>
          </w:p>
        </w:tc>
        <w:tc>
          <w:tcPr>
            <w:tcW w:type="dxa" w:w="2324"/>
          </w:tcPr>
          <w:p>
            <w:pPr>
              <w:spacing w:after="0"/>
            </w:pPr>
            <w:r>
              <w:rPr>
                <w:b w:val="0"/>
                <w:sz w:val="19"/>
              </w:rPr>
              <w:t>Wisbordjes</w:t>
            </w:r>
          </w:p>
        </w:tc>
      </w:tr>
      <w:tr>
        <w:trPr>
          <w:trHeight w:val="680" w:hRule="atLeast"/>
        </w:trPr>
        <w:tc>
          <w:tcPr>
            <w:tcW w:type="dxa" w:w="907"/>
          </w:tcPr>
          <w:p>
            <w:pPr>
              <w:spacing w:after="0"/>
            </w:pPr>
            <w:r>
              <w:rPr>
                <w:b w:val="0"/>
                <w:sz w:val="19"/>
              </w:rPr>
              <w:t>30-42</w:t>
            </w:r>
          </w:p>
        </w:tc>
        <w:tc>
          <w:tcPr>
            <w:tcW w:type="dxa" w:w="1644"/>
          </w:tcPr>
          <w:p>
            <w:pPr>
              <w:spacing w:after="0"/>
            </w:pPr>
            <w:r>
              <w:rPr>
                <w:b/>
                <w:sz w:val="19"/>
              </w:rPr>
              <w:t>Zelfstandig werken</w:t>
            </w:r>
          </w:p>
        </w:tc>
        <w:tc>
          <w:tcPr>
            <w:tcW w:type="dxa" w:w="2494"/>
          </w:tcPr>
          <w:p>
            <w:pPr>
              <w:spacing w:after="0"/>
            </w:pPr>
            <w:r>
              <w:rPr>
                <w:b w:val="0"/>
                <w:sz w:val="19"/>
              </w:rPr>
              <w:t>Geeft verlengde instructie aan de instructietafel aan de leerlingen die bij de wisbordjes fouten maakten.</w:t>
            </w:r>
          </w:p>
        </w:tc>
        <w:tc>
          <w:tcPr>
            <w:tcW w:type="dxa" w:w="2494"/>
          </w:tcPr>
          <w:p>
            <w:pPr>
              <w:spacing w:after="0"/>
            </w:pPr>
            <w:r>
              <w:rPr>
                <w:b w:val="0"/>
                <w:sz w:val="19"/>
              </w:rPr>
              <w:t>Maken opdracht 1 tot en met 6 van het werkblad.</w:t>
            </w:r>
          </w:p>
        </w:tc>
        <w:tc>
          <w:tcPr>
            <w:tcW w:type="dxa" w:w="2324"/>
          </w:tcPr>
          <w:p>
            <w:pPr>
              <w:spacing w:after="0"/>
            </w:pPr>
            <w:r>
              <w:rPr>
                <w:b w:val="0"/>
                <w:sz w:val="19"/>
              </w:rPr>
              <w:t>Werkblad tekstverbanden</w:t>
            </w:r>
          </w:p>
        </w:tc>
      </w:tr>
      <w:tr>
        <w:trPr>
          <w:trHeight w:val="680" w:hRule="atLeast"/>
        </w:trPr>
        <w:tc>
          <w:tcPr>
            <w:tcW w:type="dxa" w:w="907"/>
          </w:tcPr>
          <w:p>
            <w:pPr>
              <w:spacing w:after="0"/>
            </w:pPr>
            <w:r>
              <w:rPr>
                <w:b w:val="0"/>
                <w:sz w:val="19"/>
              </w:rPr>
              <w:t>42-47</w:t>
            </w:r>
          </w:p>
        </w:tc>
        <w:tc>
          <w:tcPr>
            <w:tcW w:type="dxa" w:w="1644"/>
          </w:tcPr>
          <w:p>
            <w:pPr>
              <w:spacing w:after="0"/>
            </w:pPr>
            <w:r>
              <w:rPr>
                <w:b/>
                <w:sz w:val="19"/>
              </w:rPr>
              <w:t>Formatieve check</w:t>
            </w:r>
          </w:p>
        </w:tc>
        <w:tc>
          <w:tcPr>
            <w:tcW w:type="dxa" w:w="2494"/>
          </w:tcPr>
          <w:p>
            <w:pPr>
              <w:spacing w:after="0"/>
            </w:pPr>
            <w:r>
              <w:rPr>
                <w:b w:val="0"/>
                <w:sz w:val="19"/>
              </w:rPr>
              <w:t>Deelt het exit ticket uit en haalt het bij de deur weer op.</w:t>
            </w:r>
          </w:p>
        </w:tc>
        <w:tc>
          <w:tcPr>
            <w:tcW w:type="dxa" w:w="2494"/>
          </w:tcPr>
          <w:p>
            <w:pPr>
              <w:spacing w:after="0"/>
            </w:pPr>
            <w:r>
              <w:rPr>
                <w:b w:val="0"/>
                <w:sz w:val="19"/>
              </w:rPr>
              <w:t>Benoemen bij drie gemarkeerde zinsparen het verband.</w:t>
            </w:r>
          </w:p>
        </w:tc>
        <w:tc>
          <w:tcPr>
            <w:tcW w:type="dxa" w:w="2324"/>
          </w:tcPr>
          <w:p>
            <w:pPr>
              <w:spacing w:after="0"/>
            </w:pPr>
            <w:r>
              <w:rPr>
                <w:b w:val="0"/>
                <w:sz w:val="19"/>
              </w:rPr>
              <w:t>Exit ticket</w:t>
            </w:r>
          </w:p>
        </w:tc>
      </w:tr>
      <w:tr>
        <w:trPr>
          <w:trHeight w:val="680" w:hRule="atLeast"/>
        </w:trPr>
        <w:tc>
          <w:tcPr>
            <w:tcW w:type="dxa" w:w="907"/>
          </w:tcPr>
          <w:p>
            <w:pPr>
              <w:spacing w:after="0"/>
            </w:pPr>
            <w:r>
              <w:rPr>
                <w:b w:val="0"/>
                <w:sz w:val="19"/>
              </w:rPr>
              <w:t>47-50</w:t>
            </w:r>
          </w:p>
        </w:tc>
        <w:tc>
          <w:tcPr>
            <w:tcW w:type="dxa" w:w="1644"/>
          </w:tcPr>
          <w:p>
            <w:pPr>
              <w:spacing w:after="0"/>
            </w:pPr>
            <w:r>
              <w:rPr>
                <w:b/>
                <w:sz w:val="19"/>
              </w:rPr>
              <w:t>Afsluiting</w:t>
            </w:r>
          </w:p>
        </w:tc>
        <w:tc>
          <w:tcPr>
            <w:tcW w:type="dxa" w:w="2494"/>
          </w:tcPr>
          <w:p>
            <w:pPr>
              <w:spacing w:after="0"/>
            </w:pPr>
            <w:r>
              <w:rPr>
                <w:b w:val="0"/>
                <w:sz w:val="19"/>
              </w:rPr>
              <w:t>Terug naar het lesdoel. Huiswerk: opdracht 7 tot en met 9. Vooruitblik op verbanden zonder signaalwoord.</w:t>
            </w:r>
          </w:p>
        </w:tc>
        <w:tc>
          <w:tcPr>
            <w:tcW w:type="dxa" w:w="2494"/>
          </w:tcPr>
          <w:p>
            <w:pPr>
              <w:spacing w:after="0"/>
            </w:pPr>
            <w:r>
              <w:rPr>
                <w:b w:val="0"/>
                <w:sz w:val="19"/>
              </w:rPr>
              <w:t>Noteren het huiswerk in hun planner.</w:t>
            </w:r>
          </w:p>
        </w:tc>
        <w:tc>
          <w:tcPr>
            <w:tcW w:type="dxa" w:w="2324"/>
          </w:tcPr>
          <w:p>
            <w:pPr>
              <w:spacing w:after="0"/>
            </w:pPr>
            <w:r>
              <w:rPr>
                <w:b w:val="0"/>
                <w:sz w:val="19"/>
              </w:rPr>
              <w:t>Slide 8</w:t>
            </w:r>
          </w:p>
        </w:tc>
      </w:tr>
    </w:tbl>
    <w:p>
      <w:pPr>
        <w:keepNext/>
        <w:spacing w:before="200" w:after="80"/>
      </w:pPr>
      <w:r>
        <w:rPr>
          <w:b/>
          <w:color w:val="2A14B4"/>
          <w:sz w:val="24"/>
        </w:rPr>
        <w:t>Differentiatie</w:t>
      </w:r>
    </w:p>
    <w:tbl>
      <w:tblPr>
        <w:tblStyle w:val="TableGrid"/>
        <w:tblW w:w="9865" w:type="dxa"/>
        <w:tblBorders>
          <w:top w:val="single" w:sz="4" w:space="0" w:color="C9D3E6"/>
          <w:left w:val="single" w:sz="4" w:space="0" w:color="C9D3E6"/>
          <w:bottom w:val="single" w:sz="4" w:space="0" w:color="C9D3E6"/>
          <w:right w:val="single" w:sz="4" w:space="0" w:color="C9D3E6"/>
          <w:insideH w:val="single" w:sz="4" w:space="0" w:color="C9D3E6"/>
          <w:insideV w:val="single" w:sz="4" w:space="0" w:color="C9D3E6"/>
        </w:tblBorders>
        <w:tblLayout w:type="fixed"/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F4FF"/>
          </w:tcPr>
          <w:p>
            <w:pPr>
              <w:spacing w:after="0"/>
            </w:pPr>
            <w:r>
              <w:rPr>
                <w:b/>
                <w:sz w:val="19"/>
              </w:rPr>
              <w:t>Voor wie meer aankan</w:t>
            </w:r>
          </w:p>
        </w:tc>
      </w:tr>
      <w:tr>
        <w:trPr>
          <w:trHeight w:val="793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b w:val="0"/>
                <w:sz w:val="19"/>
              </w:rPr>
              <w:t>Opdracht 10 van het werkblad: zelf een alinea schrijven met drie verschillende verbanden, en die laten raden door een klasgenoot.</w:t>
            </w:r>
          </w:p>
        </w:tc>
      </w:tr>
      <w:tr>
        <w:tc>
          <w:tcPr>
            <w:tcW w:type="dxa" w:w="9865"/>
            <w:shd w:val="clear" w:color="auto" w:fill="EFF4FF"/>
          </w:tcPr>
          <w:p>
            <w:pPr>
              <w:spacing w:after="0"/>
            </w:pPr>
            <w:r>
              <w:rPr>
                <w:b/>
                <w:sz w:val="19"/>
              </w:rPr>
              <w:t>Voor wie extra ondersteuning nodig heeft</w:t>
            </w:r>
          </w:p>
        </w:tc>
      </w:tr>
      <w:tr>
        <w:trPr>
          <w:trHeight w:val="793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b w:val="0"/>
                <w:sz w:val="19"/>
              </w:rPr>
              <w:t>Verlengde instructie aan de instructietafel voor wie bij de wisbordjes twee of meer fout had. Het overzichtsschema met signaalwoorden mag de hele les blijven liggen.</w:t>
            </w:r>
          </w:p>
        </w:tc>
      </w:tr>
    </w:tbl>
    <w:p>
      <w:pPr>
        <w:keepNext/>
        <w:spacing w:before="200" w:after="80"/>
      </w:pPr>
      <w:r>
        <w:rPr>
          <w:b/>
          <w:color w:val="2A14B4"/>
          <w:sz w:val="24"/>
        </w:rPr>
        <w:t>Materialen en voorbereiding</w:t>
      </w:r>
    </w:p>
    <w:tbl>
      <w:tblPr>
        <w:tblStyle w:val="TableGrid"/>
        <w:tblW w:w="9865" w:type="dxa"/>
        <w:tblBorders>
          <w:top w:val="single" w:sz="4" w:space="0" w:color="C9D3E6"/>
          <w:left w:val="single" w:sz="4" w:space="0" w:color="C9D3E6"/>
          <w:bottom w:val="single" w:sz="4" w:space="0" w:color="C9D3E6"/>
          <w:right w:val="single" w:sz="4" w:space="0" w:color="C9D3E6"/>
          <w:insideH w:val="single" w:sz="4" w:space="0" w:color="C9D3E6"/>
          <w:insideV w:val="single" w:sz="4" w:space="0" w:color="C9D3E6"/>
        </w:tblBorders>
        <w:tblLayout w:type="fixed"/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F4FF"/>
          </w:tcPr>
          <w:p>
            <w:pPr>
              <w:spacing w:after="0"/>
            </w:pPr>
            <w:r>
              <w:rPr>
                <w:b/>
                <w:sz w:val="19"/>
              </w:rPr>
              <w:t>Slides, werkbladen, kopieën, devices, lokaalopstelling</w:t>
            </w:r>
          </w:p>
        </w:tc>
      </w:tr>
      <w:tr>
        <w:trPr>
          <w:trHeight w:val="1133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b w:val="0"/>
                <w:sz w:val="19"/>
              </w:rPr>
              <w:t>Slides 1 tot 8. Werkblad tekstverbanden (28 kopieën). Wisbordjes en stiften. 28 exit tickets (strookjes). Tafels in tweetallen, dat is de standaardopstelling.</w:t>
            </w:r>
          </w:p>
        </w:tc>
      </w:tr>
    </w:tbl>
    <w:p>
      <w:pPr>
        <w:keepNext/>
        <w:spacing w:before="200" w:after="80"/>
      </w:pPr>
      <w:r>
        <w:rPr>
          <w:b/>
          <w:color w:val="2A14B4"/>
          <w:sz w:val="24"/>
        </w:rPr>
        <w:t>Na de les: evaluatie en reflectie</w:t>
      </w:r>
    </w:p>
    <w:tbl>
      <w:tblPr>
        <w:tblStyle w:val="TableGrid"/>
        <w:tblW w:w="9865" w:type="dxa"/>
        <w:tblBorders>
          <w:top w:val="single" w:sz="4" w:space="0" w:color="C9D3E6"/>
          <w:left w:val="single" w:sz="4" w:space="0" w:color="C9D3E6"/>
          <w:bottom w:val="single" w:sz="4" w:space="0" w:color="C9D3E6"/>
          <w:right w:val="single" w:sz="4" w:space="0" w:color="C9D3E6"/>
          <w:insideH w:val="single" w:sz="4" w:space="0" w:color="C9D3E6"/>
          <w:insideV w:val="single" w:sz="4" w:space="0" w:color="C9D3E6"/>
        </w:tblBorders>
        <w:tblLayout w:type="fixed"/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F4FF"/>
          </w:tcPr>
          <w:p>
            <w:pPr>
              <w:spacing w:after="0"/>
            </w:pPr>
            <w:r>
              <w:rPr>
                <w:b/>
                <w:sz w:val="19"/>
              </w:rPr>
              <w:t>Is het lesdoel bereikt? Hoe weet je dat?</w:t>
            </w:r>
          </w:p>
        </w:tc>
      </w:tr>
      <w:tr>
        <w:trPr>
          <w:trHeight w:val="793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b w:val="0"/>
                <w:sz w:val="19"/>
              </w:rPr>
              <w:t>Grotendeels: 18 van de 28 exit tickets waren helemaal goed. Tegenstellend en toelichtend werden vaak verwisseld.</w:t>
            </w:r>
          </w:p>
        </w:tc>
      </w:tr>
      <w:tr>
        <w:tc>
          <w:tcPr>
            <w:tcW w:type="dxa" w:w="9865"/>
            <w:shd w:val="clear" w:color="auto" w:fill="EFF4FF"/>
          </w:tcPr>
          <w:p>
            <w:pPr>
              <w:spacing w:after="0"/>
            </w:pPr>
            <w:r>
              <w:rPr>
                <w:b/>
                <w:sz w:val="19"/>
              </w:rPr>
              <w:t>Wat ging goed, en wat doe je volgende keer anders?</w:t>
            </w:r>
          </w:p>
        </w:tc>
      </w:tr>
      <w:tr>
        <w:trPr>
          <w:trHeight w:val="793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b w:val="0"/>
                <w:sz w:val="19"/>
              </w:rPr>
              <w:t>De activatie met de wisbordjes werkte goed om na de pauze rust te krijgen. De instructie liep 4 minuten uit: volgende keer twee voorbeelden in plaats van drie.</w:t>
            </w:r>
          </w:p>
        </w:tc>
      </w:tr>
      <w:tr>
        <w:tc>
          <w:tcPr>
            <w:tcW w:type="dxa" w:w="9865"/>
            <w:shd w:val="clear" w:color="auto" w:fill="EFF4FF"/>
          </w:tcPr>
          <w:p>
            <w:pPr>
              <w:spacing w:after="0"/>
            </w:pPr>
            <w:r>
              <w:rPr>
                <w:b/>
                <w:sz w:val="19"/>
              </w:rPr>
              <w:t>Wat betekent dit voor de volgende les?</w:t>
            </w:r>
          </w:p>
        </w:tc>
      </w:tr>
      <w:tr>
        <w:trPr>
          <w:trHeight w:val="793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b w:val="0"/>
                <w:sz w:val="19"/>
              </w:rPr>
              <w:t>Les 4 start met een dagelijkse terugblik op tegenstellend en toelichtend, met de zinnen van het exit ticket die het vaakst fout waren.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C5378"/>
        <w:sz w:val="16"/>
      </w:rPr>
      <w:t>Gratis template van LesLoket. Laat je les uitwerken op lesloket.nl/lesvoorbereidingsformulier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Lesvoorbereidingsformulier</dc:title>
  <dc:subject>Lesvoorbereiding voortgezet onderwijs</dc:subject>
  <dc:creator>LesLoket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